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16" w:rsidRPr="00563416" w:rsidRDefault="00563416" w:rsidP="00563416">
      <w:pPr>
        <w:shd w:val="clear" w:color="auto" w:fill="FEFEFE"/>
        <w:spacing w:after="0" w:line="288" w:lineRule="atLeast"/>
        <w:outlineLvl w:val="1"/>
        <w:rPr>
          <w:rFonts w:ascii="Helvetica" w:eastAsia="Times New Roman" w:hAnsi="Helvetica" w:cs="Helvetica"/>
          <w:sz w:val="44"/>
          <w:szCs w:val="44"/>
          <w:lang w:eastAsia="tr-TR"/>
        </w:rPr>
      </w:pPr>
      <w:r w:rsidRPr="00563416">
        <w:rPr>
          <w:rFonts w:ascii="Helvetica" w:eastAsia="Times New Roman" w:hAnsi="Helvetica" w:cs="Helvetica"/>
          <w:b/>
          <w:bCs/>
          <w:sz w:val="44"/>
          <w:szCs w:val="44"/>
          <w:lang w:eastAsia="tr-TR"/>
        </w:rPr>
        <w:t>İŞ SAĞLIĞI VE GÜVENLİĞİ PROSEDÜRÜ</w:t>
      </w:r>
    </w:p>
    <w:p w:rsidR="00563416" w:rsidRPr="00563416" w:rsidRDefault="00563416" w:rsidP="00563416">
      <w:pPr>
        <w:shd w:val="clear" w:color="auto" w:fill="FEFEFE"/>
        <w:spacing w:after="0" w:line="293" w:lineRule="atLeast"/>
        <w:jc w:val="center"/>
        <w:rPr>
          <w:rFonts w:ascii="Arial" w:eastAsia="Times New Roman" w:hAnsi="Arial" w:cs="Arial"/>
          <w:sz w:val="20"/>
          <w:szCs w:val="20"/>
          <w:lang w:eastAsia="tr-TR"/>
        </w:rPr>
      </w:pPr>
    </w:p>
    <w:p w:rsidR="00563416" w:rsidRPr="00563416" w:rsidRDefault="00563416" w:rsidP="00563416">
      <w:pPr>
        <w:shd w:val="clear" w:color="auto" w:fill="FEFEFE"/>
        <w:spacing w:after="0" w:line="293" w:lineRule="atLeast"/>
        <w:jc w:val="both"/>
        <w:rPr>
          <w:rFonts w:ascii="Arial" w:eastAsia="Times New Roman" w:hAnsi="Arial" w:cs="Arial"/>
          <w:sz w:val="20"/>
          <w:szCs w:val="20"/>
          <w:lang w:eastAsia="tr-TR"/>
        </w:rPr>
      </w:pPr>
      <w:r w:rsidRPr="00563416">
        <w:rPr>
          <w:rFonts w:ascii="Arial" w:eastAsia="Times New Roman" w:hAnsi="Arial" w:cs="Arial"/>
          <w:sz w:val="20"/>
          <w:szCs w:val="20"/>
          <w:lang w:eastAsia="tr-TR"/>
        </w:rPr>
        <w:t>       6331 Sayılı İş Sağlığı ve Güvenliği Kanunu kapsa</w:t>
      </w:r>
      <w:r w:rsidR="00533657">
        <w:rPr>
          <w:rFonts w:ascii="Arial" w:eastAsia="Times New Roman" w:hAnsi="Arial" w:cs="Arial"/>
          <w:sz w:val="20"/>
          <w:szCs w:val="20"/>
          <w:lang w:eastAsia="tr-TR"/>
        </w:rPr>
        <w:t>mına giren Kamu Kurumumuzda (</w:t>
      </w:r>
      <w:r w:rsidRPr="00563416">
        <w:rPr>
          <w:rFonts w:ascii="Arial" w:eastAsia="Times New Roman" w:hAnsi="Arial" w:cs="Arial"/>
          <w:sz w:val="20"/>
          <w:szCs w:val="20"/>
          <w:lang w:eastAsia="tr-TR"/>
        </w:rPr>
        <w:t>İlçe Milli Eğitim Müdürlüklerimiz ile bağlı okul/kurumlarımızda) bulunması gereken, sağlık ve güvenlik şartlarının ve kullanılan alet, edevat, makineler vb. yüzünden çıkabilecek hastalıklara ve bunların meydana getireceği bedeni kazalara engel olacak tedbir ve araçların tespitini yapmak, işverene veya vekiline teklifte bulunmak, işyerimizde iş kazalarını önlemek üzere bulundurulması gerekli araçların ve alınacak güvenlik tedbirlerinin yerine getirilmesi ve uygulanması ve kontrol edilmesi, işçilere de bu yoldaki usul ve şartlara uymak zorunda olduklarının aktarılması, gerekli sağlık ve güvenlik tedbirlerinin öğretilmesi, ilgili yönetmelik hükümlerinin devamlı işlenmesi suretiyle, kaza ve hastalıklara meydan verilmemesi amacıyla </w:t>
      </w:r>
      <w:r w:rsidRPr="00563416">
        <w:rPr>
          <w:rFonts w:ascii="Arial" w:eastAsia="Times New Roman" w:hAnsi="Arial" w:cs="Arial"/>
          <w:b/>
          <w:bCs/>
          <w:sz w:val="20"/>
          <w:szCs w:val="20"/>
          <w:lang w:eastAsia="tr-TR"/>
        </w:rPr>
        <w:t>“İş Sağlığı ve Güvenliği Kurulu’’</w:t>
      </w:r>
      <w:r w:rsidRPr="00563416">
        <w:rPr>
          <w:rFonts w:ascii="Arial" w:eastAsia="Times New Roman" w:hAnsi="Arial" w:cs="Arial"/>
          <w:sz w:val="20"/>
          <w:szCs w:val="20"/>
          <w:lang w:eastAsia="tr-TR"/>
        </w:rPr>
        <w:t xml:space="preserve"> iş bu </w:t>
      </w:r>
      <w:proofErr w:type="gramStart"/>
      <w:r w:rsidRPr="00563416">
        <w:rPr>
          <w:rFonts w:ascii="Arial" w:eastAsia="Times New Roman" w:hAnsi="Arial" w:cs="Arial"/>
          <w:sz w:val="20"/>
          <w:szCs w:val="20"/>
          <w:lang w:eastAsia="tr-TR"/>
        </w:rPr>
        <w:t>prosedür</w:t>
      </w:r>
      <w:proofErr w:type="gramEnd"/>
      <w:r w:rsidRPr="00563416">
        <w:rPr>
          <w:rFonts w:ascii="Arial" w:eastAsia="Times New Roman" w:hAnsi="Arial" w:cs="Arial"/>
          <w:sz w:val="20"/>
          <w:szCs w:val="20"/>
          <w:lang w:eastAsia="tr-TR"/>
        </w:rPr>
        <w:t xml:space="preserve"> ile oluşturulmuştur.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Bu protokol hükümleri kapsamında anılacak olan;</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roofErr w:type="gramStart"/>
      <w:r w:rsidRPr="00563416">
        <w:rPr>
          <w:rFonts w:ascii="Arial" w:eastAsia="Times New Roman" w:hAnsi="Arial" w:cs="Arial"/>
          <w:b/>
          <w:bCs/>
          <w:sz w:val="20"/>
          <w:szCs w:val="20"/>
          <w:lang w:eastAsia="tr-TR"/>
        </w:rPr>
        <w:t>İ</w:t>
      </w:r>
      <w:r w:rsidR="00533657">
        <w:rPr>
          <w:rFonts w:ascii="Arial" w:eastAsia="Times New Roman" w:hAnsi="Arial" w:cs="Arial"/>
          <w:b/>
          <w:bCs/>
          <w:sz w:val="20"/>
          <w:szCs w:val="20"/>
          <w:lang w:eastAsia="tr-TR"/>
        </w:rPr>
        <w:t>ŞVEREN      :  BOR</w:t>
      </w:r>
      <w:proofErr w:type="gramEnd"/>
      <w:r w:rsidR="00533657">
        <w:rPr>
          <w:rFonts w:ascii="Arial" w:eastAsia="Times New Roman" w:hAnsi="Arial" w:cs="Arial"/>
          <w:b/>
          <w:bCs/>
          <w:sz w:val="20"/>
          <w:szCs w:val="20"/>
          <w:lang w:eastAsia="tr-TR"/>
        </w:rPr>
        <w:t xml:space="preserve"> İLÇE</w:t>
      </w:r>
      <w:r w:rsidRPr="00563416">
        <w:rPr>
          <w:rFonts w:ascii="Arial" w:eastAsia="Times New Roman" w:hAnsi="Arial" w:cs="Arial"/>
          <w:b/>
          <w:bCs/>
          <w:sz w:val="20"/>
          <w:szCs w:val="20"/>
          <w:lang w:eastAsia="tr-TR"/>
        </w:rPr>
        <w:t xml:space="preserve"> MİLLİ EĞİTİM MÜDÜRLÜĞÜ</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roofErr w:type="gramStart"/>
      <w:r w:rsidRPr="00563416">
        <w:rPr>
          <w:rFonts w:ascii="Arial" w:eastAsia="Times New Roman" w:hAnsi="Arial" w:cs="Arial"/>
          <w:b/>
          <w:bCs/>
          <w:sz w:val="20"/>
          <w:szCs w:val="20"/>
          <w:lang w:eastAsia="tr-TR"/>
        </w:rPr>
        <w:t>ÇALIŞAN      : 6331</w:t>
      </w:r>
      <w:proofErr w:type="gramEnd"/>
      <w:r w:rsidRPr="00563416">
        <w:rPr>
          <w:rFonts w:ascii="Arial" w:eastAsia="Times New Roman" w:hAnsi="Arial" w:cs="Arial"/>
          <w:b/>
          <w:bCs/>
          <w:sz w:val="20"/>
          <w:szCs w:val="20"/>
          <w:lang w:eastAsia="tr-TR"/>
        </w:rPr>
        <w:t xml:space="preserve"> Sayılı İş Sağlığı ve Güvenliği Kanunu Kapsamına Giren Çalışanlar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roofErr w:type="gramStart"/>
      <w:r w:rsidRPr="00563416">
        <w:rPr>
          <w:rFonts w:ascii="Arial" w:eastAsia="Times New Roman" w:hAnsi="Arial" w:cs="Arial"/>
          <w:b/>
          <w:bCs/>
          <w:sz w:val="20"/>
          <w:szCs w:val="20"/>
          <w:lang w:eastAsia="tr-TR"/>
        </w:rPr>
        <w:t>KURUL         :  Kurulun</w:t>
      </w:r>
      <w:proofErr w:type="gramEnd"/>
      <w:r w:rsidRPr="00563416">
        <w:rPr>
          <w:rFonts w:ascii="Arial" w:eastAsia="Times New Roman" w:hAnsi="Arial" w:cs="Arial"/>
          <w:b/>
          <w:bCs/>
          <w:sz w:val="20"/>
          <w:szCs w:val="20"/>
          <w:lang w:eastAsia="tr-TR"/>
        </w:rPr>
        <w:t xml:space="preserve"> oluşumu</w:t>
      </w:r>
    </w:p>
    <w:p w:rsidR="00563416" w:rsidRPr="00563416" w:rsidRDefault="00563416" w:rsidP="00563416">
      <w:pPr>
        <w:shd w:val="clear" w:color="auto" w:fill="FEFEFE"/>
        <w:spacing w:after="0" w:line="293" w:lineRule="atLeast"/>
        <w:jc w:val="center"/>
        <w:rPr>
          <w:rFonts w:ascii="Arial" w:eastAsia="Times New Roman" w:hAnsi="Arial" w:cs="Arial"/>
          <w:sz w:val="20"/>
          <w:szCs w:val="20"/>
          <w:lang w:eastAsia="tr-TR"/>
        </w:rPr>
      </w:pPr>
      <w:r w:rsidRPr="00563416">
        <w:rPr>
          <w:rFonts w:ascii="Arial" w:eastAsia="Times New Roman" w:hAnsi="Arial" w:cs="Arial"/>
          <w:sz w:val="20"/>
          <w:szCs w:val="20"/>
          <w:lang w:eastAsia="tr-TR"/>
        </w:rPr>
        <w:t> </w:t>
      </w:r>
      <w:r w:rsidRPr="00563416">
        <w:rPr>
          <w:rFonts w:ascii="Arial" w:eastAsia="Times New Roman" w:hAnsi="Arial" w:cs="Arial"/>
          <w:b/>
          <w:bCs/>
          <w:sz w:val="20"/>
          <w:szCs w:val="20"/>
          <w:lang w:eastAsia="tr-TR"/>
        </w:rPr>
        <w:t>(İŞ SAĞLIĞI VE GÜVENLİĞİ KURULLARI HAKKINDA YÖNETMELİK)</w:t>
      </w:r>
    </w:p>
    <w:p w:rsidR="00563416" w:rsidRPr="00563416" w:rsidRDefault="00563416" w:rsidP="00563416">
      <w:pPr>
        <w:shd w:val="clear" w:color="auto" w:fill="FEFEFE"/>
        <w:spacing w:after="0" w:line="293" w:lineRule="atLeast"/>
        <w:jc w:val="center"/>
        <w:rPr>
          <w:rFonts w:ascii="Arial" w:eastAsia="Times New Roman" w:hAnsi="Arial" w:cs="Arial"/>
          <w:sz w:val="20"/>
          <w:szCs w:val="20"/>
          <w:lang w:eastAsia="tr-TR"/>
        </w:rPr>
      </w:pPr>
      <w:r w:rsidRPr="00563416">
        <w:rPr>
          <w:rFonts w:ascii="Arial" w:eastAsia="Times New Roman" w:hAnsi="Arial" w:cs="Arial"/>
          <w:b/>
          <w:bCs/>
          <w:sz w:val="20"/>
          <w:szCs w:val="20"/>
          <w:lang w:eastAsia="tr-TR"/>
        </w:rPr>
        <w:t>(18.01.2013 tarihli ve 28532 sayılı Resmi Gazete’de yayımlanmıştır.)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MADDE 6 –</w:t>
      </w:r>
      <w:r w:rsidRPr="00563416">
        <w:rPr>
          <w:rFonts w:ascii="Arial" w:eastAsia="Times New Roman" w:hAnsi="Arial" w:cs="Arial"/>
          <w:sz w:val="20"/>
          <w:szCs w:val="20"/>
          <w:lang w:eastAsia="tr-TR"/>
        </w:rPr>
        <w:t> (1) Kurul aşağıda belirtilen kişilerden oluşur: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a) İşveren veya işveren vekili,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b) İş güvenliği uzmanı,</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c) İşyeri hekimi,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ç) İnsan kaynakları, personel, sosyal işler veya idari ve mali işleri yürütmekle görevli bir kişi,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d) Bulunması halinde sivil savunma uzmanı,</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e) Bulunması halinde formen, ustabaşı veya usta,</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f) Çalışan temsilcisi, işyerinde birden çok çalışan temsilcisi olması halinde baş temsilci.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(3) Bu maddenin birinci fıkrasının (b), (c), (ç) ve (d) bentlerinde gösterilen üyeler işveren veya işveren vekili tarafından atanırlar.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(5) Bu maddenin birinci fıkrasının (e) bendinde belirtilen üye o işyerindeki formen, ustabaşı veya ustaların yarıdan fazlasının katılacağı toplantıda açık oyla seçilir. Seçimle belirlenememesi halinde işveren tarafından atanır.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(6) Bu maddenin birinci fıkrasının (e) ve (f) bentlerinde sözü geçen kurul üyelerinin aynı usullerle yedekleri seçilir.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(7) 4 üncü maddenin ikinci fıkrasının (ç) bendine göre kurulacak kurullarda üyeler ve kurul sekreteri asıl işveren ve alt işveren tarafından ortak kararla atanır.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xml:space="preserve">KURULUN GÖREV - SORUMLULUK VE </w:t>
      </w:r>
      <w:proofErr w:type="gramStart"/>
      <w:r w:rsidRPr="00563416">
        <w:rPr>
          <w:rFonts w:ascii="Arial" w:eastAsia="Times New Roman" w:hAnsi="Arial" w:cs="Arial"/>
          <w:b/>
          <w:bCs/>
          <w:sz w:val="20"/>
          <w:szCs w:val="20"/>
          <w:lang w:eastAsia="tr-TR"/>
        </w:rPr>
        <w:t>YETKİLERİ :</w:t>
      </w:r>
      <w:proofErr w:type="gramEnd"/>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MADDE 8 –</w:t>
      </w:r>
      <w:r w:rsidRPr="00563416">
        <w:rPr>
          <w:rFonts w:ascii="Arial" w:eastAsia="Times New Roman" w:hAnsi="Arial" w:cs="Arial"/>
          <w:sz w:val="20"/>
          <w:szCs w:val="20"/>
          <w:lang w:eastAsia="tr-TR"/>
        </w:rPr>
        <w:t> (1) Kurulun görev ve yetkileri şunlardır;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lastRenderedPageBreak/>
        <w:t>b) İş sağlığı ve güvenliği konularında o işyerinde çalışanlara yol göstermek,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c) İşyerinde iş sağlığı ve güvenliğine ilişkin tehlikeleri ve önlemleri değerlendirmek, tedbirleri belirlemek, işveren veya işveren vekiline bildirimde bulunmak,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xml:space="preserve">ç) İşyerinde meydana gelen her iş kazası ve işyerinde meydana gelen ancak iş kazası olarak değerlendirilmeyen işyeri ya da iş </w:t>
      </w:r>
      <w:proofErr w:type="gramStart"/>
      <w:r w:rsidRPr="00563416">
        <w:rPr>
          <w:rFonts w:ascii="Arial" w:eastAsia="Times New Roman" w:hAnsi="Arial" w:cs="Arial"/>
          <w:sz w:val="20"/>
          <w:szCs w:val="20"/>
          <w:lang w:eastAsia="tr-TR"/>
        </w:rPr>
        <w:t>ekipmanının</w:t>
      </w:r>
      <w:proofErr w:type="gramEnd"/>
      <w:r w:rsidRPr="00563416">
        <w:rPr>
          <w:rFonts w:ascii="Arial" w:eastAsia="Times New Roman" w:hAnsi="Arial" w:cs="Arial"/>
          <w:sz w:val="20"/>
          <w:szCs w:val="20"/>
          <w:lang w:eastAsia="tr-TR"/>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e) İşyerinde yapılacak bakım ve onarım çalışmalarında gerekli güvenlik tedbirlerini planlamak ve bu tedbirlerin uygulamalarını kontrol etmek,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f) İşyerinde yangın, doğal afet, sabotaj ve benzeri tehlikeler için alınan tedbirlerin yeterliliğini ve ekiplerin çalışmalarını izlemek,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ğ) 6331 sayılı İş Sağlığı ve Güvenliği Kanununun 13 üncü maddesinde belirtilen çalışmaktan kaçınma hakkı talepleri ile ilgili acilen toplanarak karar vermek,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h) İşyerinde teknoloji, iş organizasyonu, çalışma şartları, sosyal ilişkiler ve çalışma ortamı ile ilgili faktörlerin etkilerini kapsayan tutarlı ve genel bir önleme politikası geliştirmeye yönelik çalışmalar yapmak.</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(2) Kurul üyeleri bu Yönetmelikle kendilerine verilen görevleri yapmalarından dolayı hakları kısıtlanamaz, kötü davranış ve muameleye maruz kalamazlar.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xml:space="preserve">KURULUN ÇALIŞMA </w:t>
      </w:r>
      <w:proofErr w:type="gramStart"/>
      <w:r w:rsidRPr="00563416">
        <w:rPr>
          <w:rFonts w:ascii="Arial" w:eastAsia="Times New Roman" w:hAnsi="Arial" w:cs="Arial"/>
          <w:b/>
          <w:bCs/>
          <w:sz w:val="20"/>
          <w:szCs w:val="20"/>
          <w:lang w:eastAsia="tr-TR"/>
        </w:rPr>
        <w:t>USULÜ :</w:t>
      </w:r>
      <w:proofErr w:type="gramEnd"/>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r w:rsidRPr="00563416">
        <w:rPr>
          <w:rFonts w:ascii="Arial" w:eastAsia="Times New Roman" w:hAnsi="Arial" w:cs="Arial"/>
          <w:b/>
          <w:bCs/>
          <w:sz w:val="20"/>
          <w:szCs w:val="20"/>
          <w:lang w:eastAsia="tr-TR"/>
        </w:rPr>
        <w:t>MADDE 9 – </w:t>
      </w:r>
      <w:r w:rsidRPr="00563416">
        <w:rPr>
          <w:rFonts w:ascii="Arial" w:eastAsia="Times New Roman" w:hAnsi="Arial" w:cs="Arial"/>
          <w:sz w:val="20"/>
          <w:szCs w:val="20"/>
          <w:lang w:eastAsia="tr-TR"/>
        </w:rPr>
        <w:t>(1) Kurul inceleme, izleme ve uyarmayı öngören bir düzen içinde ve aşağıdaki esasları göz önünde bulundurarak çalışır.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a) Kurullar ayda en az bir kere toplanır. Ancak kurul, işyerinin tehlike sınıfını dikkate alarak, tehlikeli işyerlerinde bu sürenin iki ay, az tehlikeli işyerlerinde ise üç ay olarak belirlenmesine karar verebilir.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 c</w:t>
      </w:r>
      <w:proofErr w:type="gramStart"/>
      <w:r w:rsidRPr="00563416">
        <w:rPr>
          <w:rFonts w:ascii="Arial" w:eastAsia="Times New Roman" w:hAnsi="Arial" w:cs="Arial"/>
          <w:sz w:val="20"/>
          <w:szCs w:val="20"/>
          <w:lang w:eastAsia="tr-TR"/>
        </w:rPr>
        <w:t>)</w:t>
      </w:r>
      <w:proofErr w:type="gramEnd"/>
      <w:r w:rsidRPr="00563416">
        <w:rPr>
          <w:rFonts w:ascii="Arial" w:eastAsia="Times New Roman" w:hAnsi="Arial" w:cs="Arial"/>
          <w:sz w:val="20"/>
          <w:szCs w:val="20"/>
          <w:lang w:eastAsia="tr-TR"/>
        </w:rPr>
        <w:t xml:space="preserve">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ç) Kurul toplantılarının günlük çalışma saatleri içinde yapılması asıldır. Kurulun toplantılarında geçecek süreler günlük çalışma süresinden sayılır.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f) Toplantıda alınan kararlar gereği yapılmak üzere ilgililere duyurulur. Ayrıca çalışanlara duyurulması faydalı görülen konular işyerinde ilân edilir.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g) Her toplantıda, önceki toplantıya ilişkin kararlar ve bunlarla ilgili uygulamalar hakkında başkan veya kurulun sekreteri tarafından kurula gerekli bilgi verilir ve gündeme geçilir.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lastRenderedPageBreak/>
        <w:t>(2) Kurulca işyerinde ilân edilen kararlar işverenleri ve çalışanları bağlar.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
    <w:p w:rsidR="00563416" w:rsidRPr="00563416" w:rsidRDefault="00563416" w:rsidP="00563416">
      <w:pPr>
        <w:shd w:val="clear" w:color="auto" w:fill="FEFEFE"/>
        <w:spacing w:after="0" w:line="288" w:lineRule="atLeast"/>
        <w:outlineLvl w:val="1"/>
        <w:rPr>
          <w:rFonts w:ascii="Helvetica" w:eastAsia="Times New Roman" w:hAnsi="Helvetica" w:cs="Helvetica"/>
          <w:sz w:val="44"/>
          <w:szCs w:val="44"/>
          <w:lang w:eastAsia="tr-TR"/>
        </w:rPr>
      </w:pPr>
      <w:r w:rsidRPr="00563416">
        <w:rPr>
          <w:rFonts w:ascii="Helvetica" w:eastAsia="Times New Roman" w:hAnsi="Helvetica" w:cs="Helvetica"/>
          <w:b/>
          <w:bCs/>
          <w:sz w:val="44"/>
          <w:szCs w:val="44"/>
          <w:lang w:eastAsia="tr-TR"/>
        </w:rPr>
        <w:t>KURULUN YÜKÜMLÜLÜĞÜ </w:t>
      </w:r>
      <w:r w:rsidRPr="00563416">
        <w:rPr>
          <w:rFonts w:ascii="Helvetica" w:eastAsia="Times New Roman" w:hAnsi="Helvetica" w:cs="Helvetica"/>
          <w:sz w:val="44"/>
          <w:szCs w:val="44"/>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MADDE 10 – </w:t>
      </w:r>
      <w:r w:rsidRPr="00563416">
        <w:rPr>
          <w:rFonts w:ascii="Arial" w:eastAsia="Times New Roman" w:hAnsi="Arial" w:cs="Arial"/>
          <w:sz w:val="20"/>
          <w:szCs w:val="20"/>
          <w:lang w:eastAsia="tr-TR"/>
        </w:rPr>
        <w:t>(1) Kurullar, yapacakları tekliflerde, bulunacakları tavsiyelerde ve verecekleri kararlarda işyerinin durumunu ve işverenin olanaklarını göz önünde bulundururlar.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(2) Kurul üyeleri, görevleri nedeniyle işyerlerinin yapım ve üretim teknikleri, ticari sırları ve ekonomik durumları hakkında gördükleri ve öğrendiklerini gizli tutmak zorundadırlar.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(3) Kurullar, iş sağlığı ve güvenliği yönünden teftiş yapmaya yetkili Bakanlık iş müfettişlerine işyerlerinde yapacakları teftiş ve incelemelerde kolaylık sağlamak ve yardımcı olmakla yükümlüdür.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xml:space="preserve">İŞVEREN VEYA İŞVEREN VEKİLİNİN </w:t>
      </w:r>
      <w:proofErr w:type="gramStart"/>
      <w:r w:rsidRPr="00563416">
        <w:rPr>
          <w:rFonts w:ascii="Arial" w:eastAsia="Times New Roman" w:hAnsi="Arial" w:cs="Arial"/>
          <w:b/>
          <w:bCs/>
          <w:sz w:val="20"/>
          <w:szCs w:val="20"/>
          <w:lang w:eastAsia="tr-TR"/>
        </w:rPr>
        <w:t>YÜKÜMLÜLÜĞÜ :</w:t>
      </w:r>
      <w:proofErr w:type="gramEnd"/>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MADDE 11 –</w:t>
      </w:r>
      <w:r w:rsidRPr="00563416">
        <w:rPr>
          <w:rFonts w:ascii="Arial" w:eastAsia="Times New Roman" w:hAnsi="Arial" w:cs="Arial"/>
          <w:sz w:val="20"/>
          <w:szCs w:val="20"/>
          <w:lang w:eastAsia="tr-TR"/>
        </w:rPr>
        <w:t> (1) İşveren veya işveren vekili, kurul için gerekli toplantı yeri, araç ve gereçleri sağlar.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xml:space="preserve">ÇALIŞANLARIN </w:t>
      </w:r>
      <w:proofErr w:type="gramStart"/>
      <w:r w:rsidRPr="00563416">
        <w:rPr>
          <w:rFonts w:ascii="Arial" w:eastAsia="Times New Roman" w:hAnsi="Arial" w:cs="Arial"/>
          <w:b/>
          <w:bCs/>
          <w:sz w:val="20"/>
          <w:szCs w:val="20"/>
          <w:lang w:eastAsia="tr-TR"/>
        </w:rPr>
        <w:t>YÜKÜMLÜLÜĞÜ :</w:t>
      </w:r>
      <w:proofErr w:type="gramEnd"/>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MADDE 12 –</w:t>
      </w:r>
      <w:r w:rsidRPr="00563416">
        <w:rPr>
          <w:rFonts w:ascii="Arial" w:eastAsia="Times New Roman" w:hAnsi="Arial" w:cs="Arial"/>
          <w:sz w:val="20"/>
          <w:szCs w:val="20"/>
          <w:lang w:eastAsia="tr-TR"/>
        </w:rPr>
        <w:t> (1) Çalışanlar sağlık ve güvenliğin korunması ve geliştirilmesi amacıyla iş sağlığı ve güvenliği kurullarınca konulan kurallar, yasaklar ile alınan karar ve tedbirlere uymak zorundadırlar.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(2) İşyerinde iş sağlığı ve güvenliği tedbirlerinin belirlenmesi, uygulanması ve alınan tedbirlere uyulması hususunda çalışanlar kurullarla işbirliği yaparlar.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(3) Kurullar tarafından alınan kararlar veya uygulamada karşılaştıkları güçlükler hakkında çalışanlar çalışan temsilcileri aracılığı ile kurula bilgi verirler.</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KURULUN ORGANLARI: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İSG ÜST KURULU:</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İşveren veya Vekili (Kurul Başkanı)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İş Güvenliği Uzmanı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Sivil Savunma Uzmanı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İşyeri Hekimi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Personel Sorumlusu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Çalışan Temsilcisi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Çalışan Temsilcisi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İSG KURULU DOĞAL ÜYESİ</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İlçe İnsan Kaynakları Şb. Md.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Ek:</w:t>
      </w:r>
      <w:bookmarkStart w:id="0" w:name="_GoBack"/>
      <w:bookmarkEnd w:id="0"/>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İŞ SAĞLIĞI VE GÜVENLİĞİ POLİTİKAMIZ</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İSG İÇ YÖNERGE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b/>
          <w:bCs/>
          <w:sz w:val="20"/>
          <w:szCs w:val="20"/>
          <w:lang w:eastAsia="tr-TR"/>
        </w:rPr>
        <w:t>   </w:t>
      </w:r>
      <w:r w:rsidRPr="00563416">
        <w:rPr>
          <w:rFonts w:ascii="Arial" w:eastAsia="Times New Roman" w:hAnsi="Arial" w:cs="Arial"/>
          <w:sz w:val="20"/>
          <w:szCs w:val="20"/>
          <w:lang w:eastAsia="tr-TR"/>
        </w:rPr>
        <w:t>                                                                                                    </w:t>
      </w:r>
    </w:p>
    <w:p w:rsidR="00563416" w:rsidRPr="00563416" w:rsidRDefault="00563416" w:rsidP="00563416">
      <w:pPr>
        <w:shd w:val="clear" w:color="auto" w:fill="FEFEFE"/>
        <w:spacing w:after="0" w:line="293" w:lineRule="atLeast"/>
        <w:rPr>
          <w:rFonts w:ascii="Arial" w:eastAsia="Times New Roman" w:hAnsi="Arial" w:cs="Arial"/>
          <w:sz w:val="20"/>
          <w:szCs w:val="20"/>
          <w:lang w:eastAsia="tr-TR"/>
        </w:rPr>
      </w:pPr>
      <w:r w:rsidRPr="00563416">
        <w:rPr>
          <w:rFonts w:ascii="Arial" w:eastAsia="Times New Roman" w:hAnsi="Arial" w:cs="Arial"/>
          <w:sz w:val="20"/>
          <w:szCs w:val="20"/>
          <w:lang w:eastAsia="tr-TR"/>
        </w:rPr>
        <w:t> </w:t>
      </w:r>
    </w:p>
    <w:p w:rsidR="00563416" w:rsidRPr="00563416" w:rsidRDefault="00533657" w:rsidP="00563416">
      <w:pPr>
        <w:shd w:val="clear" w:color="auto" w:fill="FEFEFE"/>
        <w:spacing w:after="0" w:line="293" w:lineRule="atLeast"/>
        <w:jc w:val="center"/>
        <w:rPr>
          <w:rFonts w:ascii="Arial" w:eastAsia="Times New Roman" w:hAnsi="Arial" w:cs="Arial"/>
          <w:sz w:val="20"/>
          <w:szCs w:val="20"/>
          <w:lang w:eastAsia="tr-TR"/>
        </w:rPr>
      </w:pPr>
      <w:r>
        <w:rPr>
          <w:rFonts w:ascii="Arial" w:eastAsia="Times New Roman" w:hAnsi="Arial" w:cs="Arial"/>
          <w:b/>
          <w:bCs/>
          <w:sz w:val="20"/>
          <w:szCs w:val="20"/>
          <w:lang w:eastAsia="tr-TR"/>
        </w:rPr>
        <w:t xml:space="preserve">                   Murat YURTER</w:t>
      </w:r>
      <w:r w:rsidR="00563416" w:rsidRPr="00563416">
        <w:rPr>
          <w:rFonts w:ascii="Arial" w:eastAsia="Times New Roman" w:hAnsi="Arial" w:cs="Arial"/>
          <w:b/>
          <w:bCs/>
          <w:sz w:val="20"/>
          <w:szCs w:val="20"/>
          <w:lang w:eastAsia="tr-TR"/>
        </w:rPr>
        <w:t>        </w:t>
      </w:r>
    </w:p>
    <w:p w:rsidR="00563416" w:rsidRPr="00563416" w:rsidRDefault="00563416" w:rsidP="00563416">
      <w:pPr>
        <w:shd w:val="clear" w:color="auto" w:fill="FEFEFE"/>
        <w:spacing w:after="0" w:line="293" w:lineRule="atLeast"/>
        <w:jc w:val="center"/>
        <w:rPr>
          <w:rFonts w:ascii="Arial" w:eastAsia="Times New Roman" w:hAnsi="Arial" w:cs="Arial"/>
          <w:sz w:val="20"/>
          <w:szCs w:val="20"/>
          <w:lang w:eastAsia="tr-TR"/>
        </w:rPr>
      </w:pPr>
      <w:r w:rsidRPr="00563416">
        <w:rPr>
          <w:rFonts w:ascii="Arial" w:eastAsia="Times New Roman" w:hAnsi="Arial" w:cs="Arial"/>
          <w:b/>
          <w:bCs/>
          <w:sz w:val="20"/>
          <w:szCs w:val="20"/>
          <w:lang w:eastAsia="tr-TR"/>
        </w:rPr>
        <w:t>           </w:t>
      </w:r>
      <w:r w:rsidR="00533657">
        <w:rPr>
          <w:rFonts w:ascii="Arial" w:eastAsia="Times New Roman" w:hAnsi="Arial" w:cs="Arial"/>
          <w:b/>
          <w:bCs/>
          <w:sz w:val="20"/>
          <w:szCs w:val="20"/>
          <w:lang w:eastAsia="tr-TR"/>
        </w:rPr>
        <w:t>İlçe Milli Eğitim şube müdürü</w:t>
      </w:r>
    </w:p>
    <w:p w:rsidR="00563416" w:rsidRPr="00563416" w:rsidRDefault="00563416" w:rsidP="00563416">
      <w:pPr>
        <w:shd w:val="clear" w:color="auto" w:fill="FEFEFE"/>
        <w:spacing w:after="0" w:line="293" w:lineRule="atLeast"/>
        <w:jc w:val="center"/>
        <w:rPr>
          <w:rFonts w:ascii="Arial" w:eastAsia="Times New Roman" w:hAnsi="Arial" w:cs="Arial"/>
          <w:sz w:val="20"/>
          <w:szCs w:val="20"/>
          <w:lang w:eastAsia="tr-TR"/>
        </w:rPr>
      </w:pPr>
      <w:r w:rsidRPr="00563416">
        <w:rPr>
          <w:rFonts w:ascii="Arial" w:eastAsia="Times New Roman" w:hAnsi="Arial" w:cs="Arial"/>
          <w:b/>
          <w:bCs/>
          <w:sz w:val="20"/>
          <w:szCs w:val="20"/>
          <w:lang w:eastAsia="tr-TR"/>
        </w:rPr>
        <w:t>             İşveren Vekili-İSG Kurulu Başkanı</w:t>
      </w:r>
    </w:p>
    <w:p w:rsidR="00FD4CC8" w:rsidRPr="00563416" w:rsidRDefault="00533657"/>
    <w:sectPr w:rsidR="00FD4CC8" w:rsidRPr="00563416" w:rsidSect="00533657">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3814C9"/>
    <w:rsid w:val="003814C9"/>
    <w:rsid w:val="005128ED"/>
    <w:rsid w:val="00533657"/>
    <w:rsid w:val="00563416"/>
    <w:rsid w:val="006E43F7"/>
    <w:rsid w:val="008C4A6E"/>
    <w:rsid w:val="00C35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1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metinöz</dc:creator>
  <cp:lastModifiedBy>BorPc</cp:lastModifiedBy>
  <cp:revision>2</cp:revision>
  <dcterms:created xsi:type="dcterms:W3CDTF">2017-11-03T07:07:00Z</dcterms:created>
  <dcterms:modified xsi:type="dcterms:W3CDTF">2017-11-03T07:07:00Z</dcterms:modified>
</cp:coreProperties>
</file>