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FE" w:rsidRPr="00AC22D9" w:rsidRDefault="00CD2B1A" w:rsidP="002D4C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22D9">
        <w:rPr>
          <w:rFonts w:ascii="Arial" w:hAnsi="Arial" w:cs="Arial"/>
          <w:b/>
          <w:sz w:val="28"/>
          <w:szCs w:val="28"/>
          <w:u w:val="single"/>
        </w:rPr>
        <w:t>ÇALIŞAN TEMSİLCİSİ BELİRLEME</w:t>
      </w:r>
    </w:p>
    <w:p w:rsidR="00CD2B1A" w:rsidRDefault="003F2428" w:rsidP="002D4CAA">
      <w:pPr>
        <w:pStyle w:val="ListeParagraf"/>
        <w:autoSpaceDE w:val="0"/>
        <w:autoSpaceDN w:val="0"/>
        <w:adjustRightInd w:val="0"/>
        <w:spacing w:after="0"/>
        <w:ind w:left="0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1- </w:t>
      </w:r>
      <w:r w:rsidR="00CD2B1A" w:rsidRPr="003F2428">
        <w:rPr>
          <w:rFonts w:ascii="Arial" w:hAnsi="Arial" w:cs="Arial"/>
          <w:b/>
          <w:color w:val="000000"/>
          <w:sz w:val="24"/>
          <w:szCs w:val="24"/>
        </w:rPr>
        <w:t>Çalışan Temsilcisi</w:t>
      </w:r>
      <w:r w:rsidRPr="003F2428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D2B1A" w:rsidRPr="003F2428">
        <w:rPr>
          <w:rFonts w:ascii="Arial" w:hAnsi="Arial" w:cs="Arial"/>
          <w:color w:val="000000"/>
          <w:sz w:val="24"/>
          <w:szCs w:val="24"/>
        </w:rPr>
        <w:t xml:space="preserve">29 Ağustos 2013 tarih ve 28750 sayılı Resmi Gazetede yayımlanan </w:t>
      </w:r>
      <w:r w:rsidR="00CD2B1A" w:rsidRPr="003F2428">
        <w:rPr>
          <w:rFonts w:ascii="Arial" w:eastAsia="TimesNewRomanPSMT" w:hAnsi="Arial" w:cs="Arial"/>
          <w:color w:val="000000"/>
          <w:sz w:val="24"/>
          <w:szCs w:val="24"/>
        </w:rPr>
        <w:t>İş S</w:t>
      </w:r>
      <w:r w:rsidR="00B0179C">
        <w:rPr>
          <w:rFonts w:ascii="Arial" w:eastAsia="TimesNewRomanPSMT" w:hAnsi="Arial" w:cs="Arial"/>
          <w:color w:val="000000"/>
          <w:sz w:val="24"/>
          <w:szCs w:val="24"/>
        </w:rPr>
        <w:t>a</w:t>
      </w:r>
      <w:r w:rsidR="00CD2B1A" w:rsidRPr="003F2428">
        <w:rPr>
          <w:rFonts w:ascii="Arial" w:eastAsia="TimesNewRomanPSMT" w:hAnsi="Arial" w:cs="Arial"/>
          <w:color w:val="000000"/>
          <w:sz w:val="24"/>
          <w:szCs w:val="24"/>
        </w:rPr>
        <w:t>ğlığı ve Güvenliği ile İlgili Çalışan Temsilcisinin Nitelikleri ve Seçilme Usul ve Esaslarına İlişkin Tebliğine</w:t>
      </w:r>
      <w:r w:rsidRPr="003F242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NewRomanPSMT" w:hAnsi="Arial" w:cs="Arial"/>
          <w:color w:val="000000"/>
          <w:sz w:val="24"/>
          <w:szCs w:val="24"/>
        </w:rPr>
        <w:t>g</w:t>
      </w:r>
      <w:r w:rsidR="00CD2B1A" w:rsidRPr="003F2428">
        <w:rPr>
          <w:rFonts w:ascii="Arial" w:eastAsia="TimesNewRomanPSMT" w:hAnsi="Arial" w:cs="Arial"/>
          <w:color w:val="000000"/>
          <w:sz w:val="24"/>
          <w:szCs w:val="24"/>
        </w:rPr>
        <w:t>öre seçilecektir.</w:t>
      </w:r>
    </w:p>
    <w:p w:rsidR="003F2428" w:rsidRDefault="003F2428" w:rsidP="002D4CAA">
      <w:pPr>
        <w:autoSpaceDE w:val="0"/>
        <w:autoSpaceDN w:val="0"/>
        <w:adjustRightInd w:val="0"/>
        <w:spacing w:after="0"/>
        <w:ind w:hanging="1"/>
        <w:rPr>
          <w:rFonts w:ascii="Arial" w:eastAsia="TimesNewRomanPSMT" w:hAnsi="Arial" w:cs="Arial"/>
          <w:sz w:val="24"/>
          <w:szCs w:val="24"/>
        </w:rPr>
      </w:pPr>
    </w:p>
    <w:p w:rsidR="003F2428" w:rsidRPr="003F2428" w:rsidRDefault="003F2428" w:rsidP="002D4CAA">
      <w:pPr>
        <w:autoSpaceDE w:val="0"/>
        <w:autoSpaceDN w:val="0"/>
        <w:adjustRightInd w:val="0"/>
        <w:spacing w:after="0"/>
        <w:ind w:hanging="1"/>
        <w:rPr>
          <w:rFonts w:ascii="Arial" w:eastAsia="TimesNewRomanPSMT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 xml:space="preserve">2- </w:t>
      </w:r>
      <w:r w:rsidRPr="003F2428">
        <w:rPr>
          <w:rFonts w:ascii="Arial" w:eastAsia="TimesNewRomanPSMT" w:hAnsi="Arial" w:cs="Arial"/>
          <w:b/>
          <w:sz w:val="24"/>
          <w:szCs w:val="24"/>
        </w:rPr>
        <w:t>İşyerinde görevlendirilecek çalışan temsilcisi sayısı aşağıdaki şekilde belirlenir:</w:t>
      </w:r>
    </w:p>
    <w:p w:rsidR="003F2428" w:rsidRPr="003F2428" w:rsidRDefault="003F2428" w:rsidP="002D4CAA">
      <w:pPr>
        <w:autoSpaceDE w:val="0"/>
        <w:autoSpaceDN w:val="0"/>
        <w:adjustRightInd w:val="0"/>
        <w:spacing w:after="0"/>
        <w:ind w:hanging="1"/>
        <w:rPr>
          <w:rFonts w:ascii="Arial" w:eastAsia="TimesNewRomanPSMT" w:hAnsi="Arial" w:cs="Arial"/>
          <w:sz w:val="24"/>
          <w:szCs w:val="24"/>
        </w:rPr>
      </w:pPr>
      <w:r w:rsidRPr="003F2428">
        <w:rPr>
          <w:rFonts w:ascii="Arial" w:eastAsia="TimesNewRomanPSMT" w:hAnsi="Arial" w:cs="Arial"/>
          <w:sz w:val="24"/>
          <w:szCs w:val="24"/>
        </w:rPr>
        <w:t xml:space="preserve">a) İki ile elli arasında çalışanı bulunan işyerlerinde </w:t>
      </w:r>
      <w:r w:rsidRPr="003F2428">
        <w:rPr>
          <w:rFonts w:ascii="Arial" w:eastAsia="TimesNewRomanPSMT" w:hAnsi="Arial" w:cs="Arial"/>
          <w:b/>
          <w:sz w:val="24"/>
          <w:szCs w:val="24"/>
        </w:rPr>
        <w:t>bir</w:t>
      </w:r>
      <w:r w:rsidRPr="003F2428">
        <w:rPr>
          <w:rFonts w:ascii="Arial" w:eastAsia="TimesNewRomanPSMT" w:hAnsi="Arial" w:cs="Arial"/>
          <w:sz w:val="24"/>
          <w:szCs w:val="24"/>
        </w:rPr>
        <w:t>.</w:t>
      </w:r>
    </w:p>
    <w:p w:rsidR="003F2428" w:rsidRPr="003F2428" w:rsidRDefault="003F2428" w:rsidP="002D4CAA">
      <w:pPr>
        <w:autoSpaceDE w:val="0"/>
        <w:autoSpaceDN w:val="0"/>
        <w:adjustRightInd w:val="0"/>
        <w:spacing w:after="0"/>
        <w:ind w:hanging="1"/>
        <w:rPr>
          <w:rFonts w:ascii="Arial" w:eastAsia="TimesNewRomanPSMT" w:hAnsi="Arial" w:cs="Arial"/>
          <w:sz w:val="24"/>
          <w:szCs w:val="24"/>
        </w:rPr>
      </w:pPr>
      <w:r w:rsidRPr="003F2428">
        <w:rPr>
          <w:rFonts w:ascii="Arial" w:eastAsia="TimesNewRomanPSMT" w:hAnsi="Arial" w:cs="Arial"/>
          <w:sz w:val="24"/>
          <w:szCs w:val="24"/>
        </w:rPr>
        <w:t xml:space="preserve">b) Elli bir ile yüz arasında çalışanı bulunan işyerlerinde </w:t>
      </w:r>
      <w:r w:rsidRPr="003F2428">
        <w:rPr>
          <w:rFonts w:ascii="Arial" w:eastAsia="TimesNewRomanPSMT" w:hAnsi="Arial" w:cs="Arial"/>
          <w:b/>
          <w:sz w:val="24"/>
          <w:szCs w:val="24"/>
        </w:rPr>
        <w:t>iki</w:t>
      </w:r>
      <w:r w:rsidRPr="003F2428">
        <w:rPr>
          <w:rFonts w:ascii="Arial" w:eastAsia="TimesNewRomanPSMT" w:hAnsi="Arial" w:cs="Arial"/>
          <w:sz w:val="24"/>
          <w:szCs w:val="24"/>
        </w:rPr>
        <w:t>.</w:t>
      </w:r>
    </w:p>
    <w:p w:rsidR="003F2428" w:rsidRPr="003F2428" w:rsidRDefault="003F2428" w:rsidP="002D4CAA">
      <w:pPr>
        <w:autoSpaceDE w:val="0"/>
        <w:autoSpaceDN w:val="0"/>
        <w:adjustRightInd w:val="0"/>
        <w:spacing w:after="0"/>
        <w:ind w:hanging="1"/>
        <w:rPr>
          <w:rFonts w:ascii="Arial" w:eastAsia="TimesNewRomanPSMT" w:hAnsi="Arial" w:cs="Arial"/>
          <w:sz w:val="24"/>
          <w:szCs w:val="24"/>
        </w:rPr>
      </w:pPr>
      <w:r w:rsidRPr="003F2428">
        <w:rPr>
          <w:rFonts w:ascii="Arial" w:eastAsia="TimesNewRomanPSMT" w:hAnsi="Arial" w:cs="Arial"/>
          <w:sz w:val="24"/>
          <w:szCs w:val="24"/>
        </w:rPr>
        <w:t xml:space="preserve">c) Yüz bir ile beş yüz arasında çalışanı bulunan işyerlerinde </w:t>
      </w:r>
      <w:r w:rsidRPr="003F2428">
        <w:rPr>
          <w:rFonts w:ascii="Arial" w:eastAsia="TimesNewRomanPSMT" w:hAnsi="Arial" w:cs="Arial"/>
          <w:b/>
          <w:sz w:val="24"/>
          <w:szCs w:val="24"/>
        </w:rPr>
        <w:t>üç</w:t>
      </w:r>
      <w:r w:rsidRPr="003F2428">
        <w:rPr>
          <w:rFonts w:ascii="Arial" w:eastAsia="TimesNewRomanPSMT" w:hAnsi="Arial" w:cs="Arial"/>
          <w:sz w:val="24"/>
          <w:szCs w:val="24"/>
        </w:rPr>
        <w:t>.</w:t>
      </w:r>
    </w:p>
    <w:p w:rsidR="003F2428" w:rsidRPr="003F2428" w:rsidRDefault="003F2428" w:rsidP="002D4CAA">
      <w:pPr>
        <w:autoSpaceDE w:val="0"/>
        <w:autoSpaceDN w:val="0"/>
        <w:adjustRightInd w:val="0"/>
        <w:spacing w:after="0"/>
        <w:ind w:hanging="1"/>
        <w:rPr>
          <w:rFonts w:ascii="Arial" w:eastAsia="TimesNewRomanPSMT" w:hAnsi="Arial" w:cs="Arial"/>
          <w:sz w:val="24"/>
          <w:szCs w:val="24"/>
        </w:rPr>
      </w:pPr>
      <w:r w:rsidRPr="003F2428">
        <w:rPr>
          <w:rFonts w:ascii="Arial" w:eastAsia="TimesNewRomanPSMT" w:hAnsi="Arial" w:cs="Arial"/>
          <w:sz w:val="24"/>
          <w:szCs w:val="24"/>
        </w:rPr>
        <w:t xml:space="preserve">ç) Beş yüz bir ile bin arasında çalışanı bulunan işyerlerinde </w:t>
      </w:r>
      <w:r w:rsidRPr="003F2428">
        <w:rPr>
          <w:rFonts w:ascii="Arial" w:eastAsia="TimesNewRomanPSMT" w:hAnsi="Arial" w:cs="Arial"/>
          <w:b/>
          <w:sz w:val="24"/>
          <w:szCs w:val="24"/>
        </w:rPr>
        <w:t>dört</w:t>
      </w:r>
      <w:r w:rsidRPr="003F2428">
        <w:rPr>
          <w:rFonts w:ascii="Arial" w:eastAsia="TimesNewRomanPSMT" w:hAnsi="Arial" w:cs="Arial"/>
          <w:sz w:val="24"/>
          <w:szCs w:val="24"/>
        </w:rPr>
        <w:t>.</w:t>
      </w:r>
    </w:p>
    <w:p w:rsidR="003F2428" w:rsidRPr="003F2428" w:rsidRDefault="003F2428" w:rsidP="002D4CAA">
      <w:pPr>
        <w:autoSpaceDE w:val="0"/>
        <w:autoSpaceDN w:val="0"/>
        <w:adjustRightInd w:val="0"/>
        <w:spacing w:after="0"/>
        <w:ind w:hanging="1"/>
        <w:rPr>
          <w:rFonts w:ascii="Arial" w:eastAsia="TimesNewRomanPSMT" w:hAnsi="Arial" w:cs="Arial"/>
          <w:sz w:val="24"/>
          <w:szCs w:val="24"/>
        </w:rPr>
      </w:pPr>
      <w:r w:rsidRPr="003F2428">
        <w:rPr>
          <w:rFonts w:ascii="Arial" w:eastAsia="TimesNewRomanPSMT" w:hAnsi="Arial" w:cs="Arial"/>
          <w:sz w:val="24"/>
          <w:szCs w:val="24"/>
        </w:rPr>
        <w:t xml:space="preserve">d) Bin bir ile iki bin arasında çalışanı bulunan işyerlerinde </w:t>
      </w:r>
      <w:r w:rsidRPr="003F2428">
        <w:rPr>
          <w:rFonts w:ascii="Arial" w:eastAsia="TimesNewRomanPSMT" w:hAnsi="Arial" w:cs="Arial"/>
          <w:b/>
          <w:sz w:val="24"/>
          <w:szCs w:val="24"/>
        </w:rPr>
        <w:t>beş</w:t>
      </w:r>
      <w:r w:rsidRPr="003F2428">
        <w:rPr>
          <w:rFonts w:ascii="Arial" w:eastAsia="TimesNewRomanPSMT" w:hAnsi="Arial" w:cs="Arial"/>
          <w:sz w:val="24"/>
          <w:szCs w:val="24"/>
        </w:rPr>
        <w:t>.</w:t>
      </w:r>
    </w:p>
    <w:p w:rsidR="003F2428" w:rsidRDefault="003F2428" w:rsidP="002D4CAA">
      <w:pPr>
        <w:autoSpaceDE w:val="0"/>
        <w:autoSpaceDN w:val="0"/>
        <w:adjustRightInd w:val="0"/>
        <w:spacing w:after="0"/>
        <w:ind w:hanging="1"/>
        <w:rPr>
          <w:rFonts w:ascii="Arial" w:eastAsia="TimesNewRomanPSMT" w:hAnsi="Arial" w:cs="Arial"/>
          <w:sz w:val="24"/>
          <w:szCs w:val="24"/>
        </w:rPr>
      </w:pPr>
      <w:r w:rsidRPr="003F2428">
        <w:rPr>
          <w:rFonts w:ascii="Arial" w:eastAsia="TimesNewRomanPSMT" w:hAnsi="Arial" w:cs="Arial"/>
          <w:sz w:val="24"/>
          <w:szCs w:val="24"/>
        </w:rPr>
        <w:t xml:space="preserve">e) İki bin bir ve üzeri çalışanı bulunan işyerlerinde </w:t>
      </w:r>
      <w:r w:rsidRPr="003F2428">
        <w:rPr>
          <w:rFonts w:ascii="Arial" w:eastAsia="TimesNewRomanPSMT" w:hAnsi="Arial" w:cs="Arial"/>
          <w:b/>
          <w:sz w:val="24"/>
          <w:szCs w:val="24"/>
        </w:rPr>
        <w:t>altı.</w:t>
      </w:r>
    </w:p>
    <w:p w:rsidR="003F2428" w:rsidRDefault="003F2428" w:rsidP="002D4CAA">
      <w:pPr>
        <w:autoSpaceDE w:val="0"/>
        <w:autoSpaceDN w:val="0"/>
        <w:adjustRightInd w:val="0"/>
        <w:spacing w:after="0"/>
        <w:ind w:hanging="1"/>
        <w:rPr>
          <w:rFonts w:ascii="Arial" w:eastAsia="TimesNewRomanPSMT" w:hAnsi="Arial" w:cs="Arial"/>
          <w:sz w:val="24"/>
          <w:szCs w:val="24"/>
        </w:rPr>
      </w:pPr>
    </w:p>
    <w:p w:rsidR="003F2428" w:rsidRPr="003F2428" w:rsidRDefault="003F2428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b/>
          <w:color w:val="000000"/>
          <w:sz w:val="24"/>
          <w:szCs w:val="24"/>
        </w:rPr>
      </w:pPr>
      <w:r w:rsidRPr="003F2428">
        <w:rPr>
          <w:rFonts w:ascii="Arial" w:eastAsia="TimesNewRomanPSMT" w:hAnsi="Arial" w:cs="Arial"/>
          <w:b/>
          <w:sz w:val="24"/>
          <w:szCs w:val="24"/>
        </w:rPr>
        <w:t xml:space="preserve">3- </w:t>
      </w:r>
      <w:r w:rsidRPr="003F2428">
        <w:rPr>
          <w:rFonts w:ascii="Arial" w:eastAsia="TimesNewRomanPSMT" w:hAnsi="Arial" w:cs="Arial"/>
          <w:sz w:val="24"/>
          <w:szCs w:val="24"/>
        </w:rPr>
        <w:t>İşyerinde yetkili sendika bulunması halinde, işyeri sendika temsilcileri çalışan temsilcisi olarak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3F2428">
        <w:rPr>
          <w:rFonts w:ascii="Arial" w:eastAsia="TimesNewRomanPSMT" w:hAnsi="Arial" w:cs="Arial"/>
          <w:sz w:val="24"/>
          <w:szCs w:val="24"/>
        </w:rPr>
        <w:t>görevlendirilir. Sendika temsilci sayısının zorunlu çalışan temsilci sayısından az olması durumunda diğer çalışan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3F2428">
        <w:rPr>
          <w:rFonts w:ascii="Arial" w:eastAsia="TimesNewRomanPSMT" w:hAnsi="Arial" w:cs="Arial"/>
          <w:sz w:val="24"/>
          <w:szCs w:val="24"/>
        </w:rPr>
        <w:t>temsilcisi veya temsilcileri dengeli dağılıma özen göstermek kaydıyla işveren tarafından görevlendirilir. Sendika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3F2428">
        <w:rPr>
          <w:rFonts w:ascii="Arial" w:eastAsia="TimesNewRomanPSMT" w:hAnsi="Arial" w:cs="Arial"/>
          <w:sz w:val="24"/>
          <w:szCs w:val="24"/>
        </w:rPr>
        <w:t xml:space="preserve">temsilci sayısının zorunlu çalışan temsilci </w:t>
      </w:r>
      <w:r>
        <w:rPr>
          <w:rFonts w:ascii="Arial" w:eastAsia="TimesNewRomanPSMT" w:hAnsi="Arial" w:cs="Arial"/>
          <w:sz w:val="24"/>
          <w:szCs w:val="24"/>
        </w:rPr>
        <w:t>s</w:t>
      </w:r>
      <w:r w:rsidRPr="003F2428">
        <w:rPr>
          <w:rFonts w:ascii="Arial" w:eastAsia="TimesNewRomanPSMT" w:hAnsi="Arial" w:cs="Arial"/>
          <w:sz w:val="24"/>
          <w:szCs w:val="24"/>
        </w:rPr>
        <w:t>ayısından çok olması durumunda ise yetkili sendikanın önerisi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3F2428">
        <w:rPr>
          <w:rFonts w:ascii="Arial" w:eastAsia="TimesNewRomanPSMT" w:hAnsi="Arial" w:cs="Arial"/>
          <w:sz w:val="24"/>
          <w:szCs w:val="24"/>
        </w:rPr>
        <w:t>doğrultusunda çalışan temsilcileri işveren tarafından görevlendirilir.</w:t>
      </w:r>
    </w:p>
    <w:p w:rsidR="00B0179C" w:rsidRDefault="00B0179C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b/>
          <w:color w:val="000000"/>
          <w:sz w:val="24"/>
          <w:szCs w:val="24"/>
        </w:rPr>
      </w:pPr>
    </w:p>
    <w:p w:rsidR="00CA4207" w:rsidRPr="00CA4207" w:rsidRDefault="00C11E88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sz w:val="24"/>
          <w:szCs w:val="24"/>
        </w:rPr>
      </w:pPr>
      <w:r w:rsidRPr="00CA4207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4- </w:t>
      </w:r>
      <w:r w:rsidR="00CA4207" w:rsidRPr="00CA4207">
        <w:rPr>
          <w:rFonts w:ascii="Arial" w:eastAsia="TimesNewRomanPSMT" w:hAnsi="Arial" w:cs="Arial"/>
          <w:sz w:val="24"/>
          <w:szCs w:val="24"/>
        </w:rPr>
        <w:t>Çalışan temsilcisinin, işyerinde yetkili sendika bulunmaması halinde çalışanlar arasından</w:t>
      </w:r>
    </w:p>
    <w:p w:rsidR="00CA4207" w:rsidRPr="00CA4207" w:rsidRDefault="00CA4207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b/>
          <w:color w:val="000000"/>
          <w:sz w:val="24"/>
          <w:szCs w:val="24"/>
        </w:rPr>
      </w:pPr>
      <w:proofErr w:type="gramStart"/>
      <w:r w:rsidRPr="00CA4207">
        <w:rPr>
          <w:rFonts w:ascii="Arial" w:eastAsia="TimesNewRomanPSMT" w:hAnsi="Arial" w:cs="Arial"/>
          <w:sz w:val="24"/>
          <w:szCs w:val="24"/>
        </w:rPr>
        <w:t>seçimle</w:t>
      </w:r>
      <w:proofErr w:type="gramEnd"/>
      <w:r w:rsidRPr="00CA4207">
        <w:rPr>
          <w:rFonts w:ascii="Arial" w:eastAsia="TimesNewRomanPSMT" w:hAnsi="Arial" w:cs="Arial"/>
          <w:sz w:val="24"/>
          <w:szCs w:val="24"/>
        </w:rPr>
        <w:t xml:space="preserve"> belirlenmesi esastır.</w:t>
      </w:r>
    </w:p>
    <w:p w:rsidR="00CA4207" w:rsidRPr="00CA4207" w:rsidRDefault="00CA4207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sz w:val="24"/>
          <w:szCs w:val="24"/>
        </w:rPr>
      </w:pPr>
      <w:r w:rsidRPr="00CA4207">
        <w:rPr>
          <w:rFonts w:ascii="Arial" w:eastAsia="TimesNewRomanPSMT" w:hAnsi="Arial" w:cs="Arial"/>
          <w:sz w:val="24"/>
          <w:szCs w:val="24"/>
        </w:rPr>
        <w:t>(1) Seçim, işyerindeki çalışanların en az yarıdan bir fazlasının katılacağı bir oylamayla yapılır.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A4207">
        <w:rPr>
          <w:rFonts w:ascii="Arial" w:eastAsia="TimesNewRomanPSMT" w:hAnsi="Arial" w:cs="Arial"/>
          <w:sz w:val="24"/>
          <w:szCs w:val="24"/>
        </w:rPr>
        <w:t>Oylamanın gizli yapılması esastır. En fazla oy alan aday veya adaylar çalışan temsilcisi veya temsilcileri olarak ilân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A4207">
        <w:rPr>
          <w:rFonts w:ascii="Arial" w:eastAsia="TimesNewRomanPSMT" w:hAnsi="Arial" w:cs="Arial"/>
          <w:sz w:val="24"/>
          <w:szCs w:val="24"/>
        </w:rPr>
        <w:t>edilir. Vardiya usulü çalışılan işyerlerinde ise seçimler tüm vardiyalarda çalışanların da oy kullanmasına imkân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A4207">
        <w:rPr>
          <w:rFonts w:ascii="Arial" w:eastAsia="TimesNewRomanPSMT" w:hAnsi="Arial" w:cs="Arial"/>
          <w:sz w:val="24"/>
          <w:szCs w:val="24"/>
        </w:rPr>
        <w:t>verilecek şekilde düzenlenir.</w:t>
      </w:r>
    </w:p>
    <w:p w:rsidR="00CA4207" w:rsidRPr="00CA4207" w:rsidRDefault="00CA4207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sz w:val="24"/>
          <w:szCs w:val="24"/>
        </w:rPr>
      </w:pPr>
      <w:r w:rsidRPr="00CA4207">
        <w:rPr>
          <w:rFonts w:ascii="Arial" w:eastAsia="TimesNewRomanPSMT" w:hAnsi="Arial" w:cs="Arial"/>
          <w:sz w:val="24"/>
          <w:szCs w:val="24"/>
        </w:rPr>
        <w:t>(2) Oyların eşitliği durumunda çalışan temsilcisi; adayların öğrenim durumu, işyerindeki deneyim süresi ve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A4207">
        <w:rPr>
          <w:rFonts w:ascii="Arial" w:eastAsia="TimesNewRomanPSMT" w:hAnsi="Arial" w:cs="Arial"/>
          <w:sz w:val="24"/>
          <w:szCs w:val="24"/>
        </w:rPr>
        <w:t xml:space="preserve">benzeri </w:t>
      </w:r>
      <w:proofErr w:type="gramStart"/>
      <w:r w:rsidRPr="00CA4207">
        <w:rPr>
          <w:rFonts w:ascii="Arial" w:eastAsia="TimesNewRomanPSMT" w:hAnsi="Arial" w:cs="Arial"/>
          <w:sz w:val="24"/>
          <w:szCs w:val="24"/>
        </w:rPr>
        <w:t>kriterleri</w:t>
      </w:r>
      <w:proofErr w:type="gramEnd"/>
      <w:r w:rsidRPr="00CA4207">
        <w:rPr>
          <w:rFonts w:ascii="Arial" w:eastAsia="TimesNewRomanPSMT" w:hAnsi="Arial" w:cs="Arial"/>
          <w:sz w:val="24"/>
          <w:szCs w:val="24"/>
        </w:rPr>
        <w:t xml:space="preserve"> esas alınarak işverence belirlenir. Seçim, sonuçları itibariyle beş yıl geçerlidir.</w:t>
      </w:r>
    </w:p>
    <w:p w:rsidR="00784C6F" w:rsidRPr="00CA4207" w:rsidRDefault="00CA4207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b/>
          <w:color w:val="000000"/>
          <w:sz w:val="24"/>
          <w:szCs w:val="24"/>
        </w:rPr>
      </w:pPr>
      <w:r w:rsidRPr="00CA4207">
        <w:rPr>
          <w:rFonts w:ascii="Arial" w:eastAsia="TimesNewRomanPSMT" w:hAnsi="Arial" w:cs="Arial"/>
          <w:sz w:val="24"/>
          <w:szCs w:val="24"/>
        </w:rPr>
        <w:t>(3) Çalışan temsilcisinin, herhangi bir nedenle görevinden ayrılması durumunda, daha önce yapılan seçim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A4207">
        <w:rPr>
          <w:rFonts w:ascii="Arial" w:eastAsia="TimesNewRomanPSMT" w:hAnsi="Arial" w:cs="Arial"/>
          <w:sz w:val="24"/>
          <w:szCs w:val="24"/>
        </w:rPr>
        <w:t>sonuçlarına göre en fazla oy alan sıradaki aday atanır.</w:t>
      </w:r>
    </w:p>
    <w:p w:rsidR="00B0179C" w:rsidRPr="00B0179C" w:rsidRDefault="00B0179C" w:rsidP="002D4CAA">
      <w:pPr>
        <w:rPr>
          <w:rFonts w:ascii="Arial" w:eastAsia="TimesNewRomanPSMT" w:hAnsi="Arial" w:cs="Arial"/>
          <w:b/>
          <w:color w:val="000000"/>
          <w:sz w:val="24"/>
          <w:szCs w:val="24"/>
        </w:rPr>
      </w:pPr>
    </w:p>
    <w:p w:rsidR="00B0179C" w:rsidRPr="00B0179C" w:rsidRDefault="00CA4207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sz w:val="24"/>
          <w:szCs w:val="24"/>
        </w:rPr>
      </w:pPr>
      <w:r w:rsidRPr="00B0179C">
        <w:rPr>
          <w:rFonts w:ascii="Arial" w:eastAsia="TimesNewRomanPSMT" w:hAnsi="Arial" w:cs="Arial"/>
          <w:b/>
          <w:color w:val="000000"/>
          <w:sz w:val="24"/>
          <w:szCs w:val="24"/>
        </w:rPr>
        <w:t xml:space="preserve">5- </w:t>
      </w:r>
      <w:r w:rsidR="00B0179C" w:rsidRPr="00B0179C">
        <w:rPr>
          <w:rFonts w:ascii="Arial" w:eastAsia="TimesNewRomanPSMT" w:hAnsi="Arial" w:cs="Arial"/>
          <w:sz w:val="24"/>
          <w:szCs w:val="24"/>
        </w:rPr>
        <w:t>(1) Bir çalışanın çalışan temsilcisi olabilmesi için aşağıdaki niteliklere sahip olması zorunludur:</w:t>
      </w:r>
    </w:p>
    <w:p w:rsidR="00B0179C" w:rsidRPr="00B0179C" w:rsidRDefault="00B0179C" w:rsidP="002D4CAA">
      <w:pPr>
        <w:rPr>
          <w:rFonts w:ascii="Arial" w:eastAsia="TimesNewRomanPSMT" w:hAnsi="Arial" w:cs="Arial"/>
          <w:sz w:val="24"/>
          <w:szCs w:val="24"/>
        </w:rPr>
      </w:pPr>
      <w:r w:rsidRPr="00B0179C">
        <w:rPr>
          <w:rFonts w:ascii="Arial" w:eastAsia="TimesNewRomanPSMT" w:hAnsi="Arial" w:cs="Arial"/>
          <w:sz w:val="24"/>
          <w:szCs w:val="24"/>
        </w:rPr>
        <w:t>a) İşyerinin tam süreli daimi çalışanı olması,</w:t>
      </w:r>
    </w:p>
    <w:p w:rsidR="00B0179C" w:rsidRPr="00B0179C" w:rsidRDefault="00B0179C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sz w:val="24"/>
          <w:szCs w:val="24"/>
        </w:rPr>
      </w:pPr>
      <w:r w:rsidRPr="00B0179C">
        <w:rPr>
          <w:rFonts w:ascii="Arial" w:eastAsia="TimesNewRomanPSMT" w:hAnsi="Arial" w:cs="Arial"/>
          <w:sz w:val="24"/>
          <w:szCs w:val="24"/>
        </w:rPr>
        <w:t>b) En az 3 yıllık iş deneyiminin bulunması,</w:t>
      </w:r>
    </w:p>
    <w:p w:rsidR="00B0179C" w:rsidRPr="00B0179C" w:rsidRDefault="00B0179C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sz w:val="24"/>
          <w:szCs w:val="24"/>
        </w:rPr>
      </w:pPr>
      <w:r w:rsidRPr="00B0179C">
        <w:rPr>
          <w:rFonts w:ascii="Arial" w:eastAsia="TimesNewRomanPSMT" w:hAnsi="Arial" w:cs="Arial"/>
          <w:sz w:val="24"/>
          <w:szCs w:val="24"/>
        </w:rPr>
        <w:t>c) En az ortaokul düzeyinde öğrenim görmüş olması.</w:t>
      </w:r>
    </w:p>
    <w:p w:rsidR="00B0179C" w:rsidRPr="00B0179C" w:rsidRDefault="00B0179C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sz w:val="24"/>
          <w:szCs w:val="24"/>
        </w:rPr>
      </w:pPr>
      <w:r w:rsidRPr="00B0179C">
        <w:rPr>
          <w:rFonts w:ascii="Arial" w:eastAsia="TimesNewRomanPSMT" w:hAnsi="Arial" w:cs="Arial"/>
          <w:sz w:val="24"/>
          <w:szCs w:val="24"/>
        </w:rPr>
        <w:t>(2) Belirli süreli veya geçici işlerde (a) ve (b) bentleri, işyerinde 3 yıllık iş deneyimi bulunmayan çalışan veya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B0179C">
        <w:rPr>
          <w:rFonts w:ascii="Arial" w:eastAsia="TimesNewRomanPSMT" w:hAnsi="Arial" w:cs="Arial"/>
          <w:sz w:val="24"/>
          <w:szCs w:val="24"/>
        </w:rPr>
        <w:t>aday bulunmaması halinde (b) bendi, çalışanlar veya adaylar arasında yeterli eğitim düzeyine sahip kişi bulunmaması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B0179C">
        <w:rPr>
          <w:rFonts w:ascii="Arial" w:eastAsia="TimesNewRomanPSMT" w:hAnsi="Arial" w:cs="Arial"/>
          <w:sz w:val="24"/>
          <w:szCs w:val="24"/>
        </w:rPr>
        <w:t>halinde (c) bendi hükümleri uygulanmaz.</w:t>
      </w:r>
    </w:p>
    <w:p w:rsidR="00CA4207" w:rsidRDefault="00B0179C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sz w:val="24"/>
          <w:szCs w:val="24"/>
        </w:rPr>
      </w:pPr>
      <w:r w:rsidRPr="00B0179C">
        <w:rPr>
          <w:rFonts w:ascii="Arial" w:eastAsia="TimesNewRomanPSMT" w:hAnsi="Arial" w:cs="Arial"/>
          <w:sz w:val="24"/>
          <w:szCs w:val="24"/>
        </w:rPr>
        <w:t>(3) Yetkili sendika temsilcisinin çalışan temsilcisi olarak görev yapması halinde birinci fıkrada sayılan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B0179C">
        <w:rPr>
          <w:rFonts w:ascii="Arial" w:eastAsia="TimesNewRomanPSMT" w:hAnsi="Arial" w:cs="Arial"/>
          <w:sz w:val="24"/>
          <w:szCs w:val="24"/>
        </w:rPr>
        <w:t>nitelikler aranmaz.</w:t>
      </w:r>
    </w:p>
    <w:p w:rsidR="00AC22D9" w:rsidRDefault="00AC22D9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b/>
          <w:color w:val="000000"/>
          <w:sz w:val="24"/>
          <w:szCs w:val="24"/>
        </w:rPr>
      </w:pPr>
    </w:p>
    <w:p w:rsidR="00AC22D9" w:rsidRPr="00B0179C" w:rsidRDefault="00AC22D9" w:rsidP="002D4CAA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  <w:b/>
          <w:color w:val="000000"/>
          <w:sz w:val="24"/>
          <w:szCs w:val="24"/>
        </w:rPr>
      </w:pPr>
      <w:r>
        <w:rPr>
          <w:rFonts w:ascii="Arial" w:eastAsia="TimesNewRomanPSMT" w:hAnsi="Arial" w:cs="Arial"/>
          <w:b/>
          <w:color w:val="000000"/>
          <w:sz w:val="24"/>
          <w:szCs w:val="24"/>
        </w:rPr>
        <w:t>6- İlgili tebliğin diğer maddeleri (yükümlülükler, adayların belirlenmesi, yetki, kayıt, eğitim vb.)  ayrıca uygulanır.</w:t>
      </w:r>
    </w:p>
    <w:sectPr w:rsidR="00AC22D9" w:rsidRPr="00B0179C" w:rsidSect="00B0179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49D"/>
    <w:multiLevelType w:val="hybridMultilevel"/>
    <w:tmpl w:val="B326640C"/>
    <w:lvl w:ilvl="0" w:tplc="98464FE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7705A"/>
    <w:multiLevelType w:val="hybridMultilevel"/>
    <w:tmpl w:val="66DA3656"/>
    <w:lvl w:ilvl="0" w:tplc="23025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152B2"/>
    <w:multiLevelType w:val="hybridMultilevel"/>
    <w:tmpl w:val="B326640C"/>
    <w:lvl w:ilvl="0" w:tplc="98464FE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ED48A8"/>
    <w:multiLevelType w:val="hybridMultilevel"/>
    <w:tmpl w:val="E356FE9A"/>
    <w:lvl w:ilvl="0" w:tplc="867A7820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2B1A"/>
    <w:rsid w:val="0013584B"/>
    <w:rsid w:val="002D4CAA"/>
    <w:rsid w:val="003F2428"/>
    <w:rsid w:val="00784C6F"/>
    <w:rsid w:val="00A46EFE"/>
    <w:rsid w:val="00AC22D9"/>
    <w:rsid w:val="00B0179C"/>
    <w:rsid w:val="00C11E88"/>
    <w:rsid w:val="00CA4207"/>
    <w:rsid w:val="00C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</dc:creator>
  <cp:keywords/>
  <dc:description/>
  <cp:lastModifiedBy>NEJAT</cp:lastModifiedBy>
  <cp:revision>7</cp:revision>
  <dcterms:created xsi:type="dcterms:W3CDTF">2016-05-28T17:33:00Z</dcterms:created>
  <dcterms:modified xsi:type="dcterms:W3CDTF">2016-05-30T07:21:00Z</dcterms:modified>
</cp:coreProperties>
</file>